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CF" w:rsidRPr="000E76CF" w:rsidRDefault="000E76CF" w:rsidP="000E76CF">
      <w:pPr>
        <w:spacing w:before="100" w:beforeAutospacing="1" w:after="100" w:afterAutospacing="1" w:line="240" w:lineRule="auto"/>
        <w:outlineLvl w:val="2"/>
        <w:rPr>
          <w:rFonts w:eastAsia="Times New Roman" w:cs="Times New Roman"/>
          <w:b/>
          <w:bCs/>
          <w:sz w:val="24"/>
          <w:szCs w:val="24"/>
          <w:lang w:eastAsia="de-DE"/>
        </w:rPr>
      </w:pPr>
      <w:r w:rsidRPr="000E76CF">
        <w:rPr>
          <w:rFonts w:eastAsia="Times New Roman" w:cs="Times New Roman"/>
          <w:b/>
          <w:bCs/>
          <w:sz w:val="24"/>
          <w:szCs w:val="24"/>
          <w:lang w:eastAsia="de-DE"/>
        </w:rPr>
        <w:t>Philharmonie Baden-Baden</w:t>
      </w:r>
    </w:p>
    <w:p w:rsidR="000E76CF" w:rsidRPr="000E76CF" w:rsidRDefault="000E76CF" w:rsidP="000E76CF">
      <w:pPr>
        <w:spacing w:before="100" w:beforeAutospacing="1" w:after="100" w:afterAutospacing="1" w:line="240" w:lineRule="auto"/>
        <w:rPr>
          <w:rFonts w:eastAsia="Times New Roman" w:cs="Times New Roman"/>
          <w:sz w:val="24"/>
          <w:szCs w:val="24"/>
          <w:lang w:eastAsia="de-DE"/>
        </w:rPr>
      </w:pPr>
      <w:r w:rsidRPr="000E76CF">
        <w:rPr>
          <w:rFonts w:eastAsia="Times New Roman" w:cs="Times New Roman"/>
          <w:sz w:val="24"/>
          <w:szCs w:val="24"/>
          <w:lang w:eastAsia="de-DE"/>
        </w:rPr>
        <w:t xml:space="preserve">Die Tradition fester Musikerensembles reicht in Baden-Baden bis in das Jahr 1460. </w:t>
      </w:r>
      <w:r>
        <w:rPr>
          <w:rFonts w:eastAsia="Times New Roman" w:cs="Times New Roman"/>
          <w:sz w:val="24"/>
          <w:szCs w:val="24"/>
          <w:lang w:eastAsia="de-DE"/>
        </w:rPr>
        <w:t>Seit 1854 arbeitet der Klangkörper ganzjährig und spielte in dieser Zeit wohl 60.000 Veranstaltungen.</w:t>
      </w:r>
    </w:p>
    <w:p w:rsidR="000E76CF" w:rsidRDefault="000E76CF" w:rsidP="000E76CF">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Gioacchino Rossini, </w:t>
      </w:r>
      <w:r w:rsidRPr="000E76CF">
        <w:rPr>
          <w:rFonts w:eastAsia="Times New Roman" w:cs="Times New Roman"/>
          <w:sz w:val="24"/>
          <w:szCs w:val="24"/>
          <w:lang w:eastAsia="de-DE"/>
        </w:rPr>
        <w:t xml:space="preserve">Franz Liszt, Hector Berlioz, Jacques Offenbach, Johann </w:t>
      </w:r>
      <w:proofErr w:type="spellStart"/>
      <w:r w:rsidRPr="000E76CF">
        <w:rPr>
          <w:rFonts w:eastAsia="Times New Roman" w:cs="Times New Roman"/>
          <w:sz w:val="24"/>
          <w:szCs w:val="24"/>
          <w:lang w:eastAsia="de-DE"/>
        </w:rPr>
        <w:t>Strauss</w:t>
      </w:r>
      <w:proofErr w:type="spellEnd"/>
      <w:r w:rsidRPr="000E76CF">
        <w:rPr>
          <w:rFonts w:eastAsia="Times New Roman" w:cs="Times New Roman"/>
          <w:sz w:val="24"/>
          <w:szCs w:val="24"/>
          <w:lang w:eastAsia="de-DE"/>
        </w:rPr>
        <w:t xml:space="preserve">, Johannes Brahms, Hans von Bülow, Richard </w:t>
      </w:r>
      <w:proofErr w:type="spellStart"/>
      <w:r w:rsidRPr="000E76CF">
        <w:rPr>
          <w:rFonts w:eastAsia="Times New Roman" w:cs="Times New Roman"/>
          <w:sz w:val="24"/>
          <w:szCs w:val="24"/>
          <w:lang w:eastAsia="de-DE"/>
        </w:rPr>
        <w:t>Strauss</w:t>
      </w:r>
      <w:proofErr w:type="spellEnd"/>
      <w:r w:rsidRPr="000E76CF">
        <w:rPr>
          <w:rFonts w:eastAsia="Times New Roman" w:cs="Times New Roman"/>
          <w:sz w:val="24"/>
          <w:szCs w:val="24"/>
          <w:lang w:eastAsia="de-DE"/>
        </w:rPr>
        <w:t xml:space="preserve">, Enrico Caruso, Pietro Mascagni, Wilhelm Furtwängler, Béla Bartók, Bruno Walter, Igor Strawinsky, Renata Tebaldi, Edita Gruberova, José Carreras, Placido Domingo, Anna </w:t>
      </w:r>
      <w:proofErr w:type="spellStart"/>
      <w:r w:rsidRPr="000E76CF">
        <w:rPr>
          <w:rFonts w:eastAsia="Times New Roman" w:cs="Times New Roman"/>
          <w:sz w:val="24"/>
          <w:szCs w:val="24"/>
          <w:lang w:eastAsia="de-DE"/>
        </w:rPr>
        <w:t>Netrebko</w:t>
      </w:r>
      <w:proofErr w:type="spellEnd"/>
      <w:r w:rsidRPr="000E76CF">
        <w:rPr>
          <w:rFonts w:eastAsia="Times New Roman" w:cs="Times New Roman"/>
          <w:sz w:val="24"/>
          <w:szCs w:val="24"/>
          <w:lang w:eastAsia="de-DE"/>
        </w:rPr>
        <w:t xml:space="preserve">, Diana </w:t>
      </w:r>
      <w:proofErr w:type="spellStart"/>
      <w:r w:rsidRPr="000E76CF">
        <w:rPr>
          <w:rFonts w:eastAsia="Times New Roman" w:cs="Times New Roman"/>
          <w:sz w:val="24"/>
          <w:szCs w:val="24"/>
          <w:lang w:eastAsia="de-DE"/>
        </w:rPr>
        <w:t>Damrau</w:t>
      </w:r>
      <w:proofErr w:type="spellEnd"/>
      <w:r w:rsidRPr="000E76CF">
        <w:rPr>
          <w:rFonts w:eastAsia="Times New Roman" w:cs="Times New Roman"/>
          <w:sz w:val="24"/>
          <w:szCs w:val="24"/>
          <w:lang w:eastAsia="de-DE"/>
        </w:rPr>
        <w:t xml:space="preserve">, Anne-Sophie Mutter, </w:t>
      </w:r>
      <w:proofErr w:type="spellStart"/>
      <w:r w:rsidRPr="000E76CF">
        <w:rPr>
          <w:rFonts w:eastAsia="Times New Roman" w:cs="Times New Roman"/>
          <w:sz w:val="24"/>
          <w:szCs w:val="24"/>
          <w:lang w:eastAsia="de-DE"/>
        </w:rPr>
        <w:t>Krassimira</w:t>
      </w:r>
      <w:proofErr w:type="spellEnd"/>
      <w:r w:rsidRPr="000E76CF">
        <w:rPr>
          <w:rFonts w:eastAsia="Times New Roman" w:cs="Times New Roman"/>
          <w:sz w:val="24"/>
          <w:szCs w:val="24"/>
          <w:lang w:eastAsia="de-DE"/>
        </w:rPr>
        <w:t xml:space="preserve"> </w:t>
      </w:r>
      <w:proofErr w:type="spellStart"/>
      <w:r w:rsidRPr="000E76CF">
        <w:rPr>
          <w:rFonts w:eastAsia="Times New Roman" w:cs="Times New Roman"/>
          <w:sz w:val="24"/>
          <w:szCs w:val="24"/>
          <w:lang w:eastAsia="de-DE"/>
        </w:rPr>
        <w:t>Stoyanova</w:t>
      </w:r>
      <w:proofErr w:type="spellEnd"/>
      <w:r w:rsidRPr="000E76CF">
        <w:rPr>
          <w:rFonts w:eastAsia="Times New Roman" w:cs="Times New Roman"/>
          <w:sz w:val="24"/>
          <w:szCs w:val="24"/>
          <w:lang w:eastAsia="de-DE"/>
        </w:rPr>
        <w:t xml:space="preserve">, Juan Diego Flores, </w:t>
      </w:r>
      <w:proofErr w:type="spellStart"/>
      <w:r w:rsidRPr="000E76CF">
        <w:rPr>
          <w:rFonts w:eastAsia="Times New Roman" w:cs="Times New Roman"/>
          <w:sz w:val="24"/>
          <w:szCs w:val="24"/>
          <w:lang w:eastAsia="de-DE"/>
        </w:rPr>
        <w:t>Vesselina</w:t>
      </w:r>
      <w:proofErr w:type="spellEnd"/>
      <w:r w:rsidRPr="000E76CF">
        <w:rPr>
          <w:rFonts w:eastAsia="Times New Roman" w:cs="Times New Roman"/>
          <w:sz w:val="24"/>
          <w:szCs w:val="24"/>
          <w:lang w:eastAsia="de-DE"/>
        </w:rPr>
        <w:t xml:space="preserve"> </w:t>
      </w:r>
      <w:proofErr w:type="spellStart"/>
      <w:r w:rsidRPr="000E76CF">
        <w:rPr>
          <w:rFonts w:eastAsia="Times New Roman" w:cs="Times New Roman"/>
          <w:sz w:val="24"/>
          <w:szCs w:val="24"/>
          <w:lang w:eastAsia="de-DE"/>
        </w:rPr>
        <w:t>Kasarova</w:t>
      </w:r>
      <w:proofErr w:type="spellEnd"/>
      <w:r w:rsidRPr="000E76CF">
        <w:rPr>
          <w:rFonts w:eastAsia="Times New Roman" w:cs="Times New Roman"/>
          <w:sz w:val="24"/>
          <w:szCs w:val="24"/>
          <w:lang w:eastAsia="de-DE"/>
        </w:rPr>
        <w:t xml:space="preserve">, Piotr </w:t>
      </w:r>
      <w:proofErr w:type="spellStart"/>
      <w:r w:rsidRPr="000E76CF">
        <w:rPr>
          <w:rFonts w:eastAsia="Times New Roman" w:cs="Times New Roman"/>
          <w:sz w:val="24"/>
          <w:szCs w:val="24"/>
          <w:lang w:eastAsia="de-DE"/>
        </w:rPr>
        <w:t>Beczala</w:t>
      </w:r>
      <w:proofErr w:type="spellEnd"/>
      <w:r w:rsidRPr="000E76CF">
        <w:rPr>
          <w:rFonts w:eastAsia="Times New Roman" w:cs="Times New Roman"/>
          <w:sz w:val="24"/>
          <w:szCs w:val="24"/>
          <w:lang w:eastAsia="de-DE"/>
        </w:rPr>
        <w:t xml:space="preserve">, </w:t>
      </w:r>
      <w:r>
        <w:rPr>
          <w:rFonts w:eastAsia="Times New Roman" w:cs="Times New Roman"/>
          <w:sz w:val="24"/>
          <w:szCs w:val="24"/>
          <w:lang w:eastAsia="de-DE"/>
        </w:rPr>
        <w:t xml:space="preserve">Thomas </w:t>
      </w:r>
      <w:proofErr w:type="spellStart"/>
      <w:r>
        <w:rPr>
          <w:rFonts w:eastAsia="Times New Roman" w:cs="Times New Roman"/>
          <w:sz w:val="24"/>
          <w:szCs w:val="24"/>
          <w:lang w:eastAsia="de-DE"/>
        </w:rPr>
        <w:t>Hampson</w:t>
      </w:r>
      <w:proofErr w:type="spellEnd"/>
      <w:r>
        <w:rPr>
          <w:rFonts w:eastAsia="Times New Roman" w:cs="Times New Roman"/>
          <w:sz w:val="24"/>
          <w:szCs w:val="24"/>
          <w:lang w:eastAsia="de-DE"/>
        </w:rPr>
        <w:t xml:space="preserve"> </w:t>
      </w:r>
      <w:r w:rsidRPr="000E76CF">
        <w:rPr>
          <w:rFonts w:eastAsia="Times New Roman" w:cs="Times New Roman"/>
          <w:sz w:val="24"/>
          <w:szCs w:val="24"/>
          <w:lang w:eastAsia="de-DE"/>
        </w:rPr>
        <w:t xml:space="preserve">u. v. a. – sie alle standen mit der Philharmonie auf der Bühne. </w:t>
      </w:r>
    </w:p>
    <w:p w:rsidR="000E76CF" w:rsidRPr="000E76CF" w:rsidRDefault="000E76CF" w:rsidP="000E76CF">
      <w:pPr>
        <w:spacing w:before="100" w:beforeAutospacing="1" w:after="100" w:afterAutospacing="1" w:line="240" w:lineRule="auto"/>
        <w:rPr>
          <w:rFonts w:eastAsia="Times New Roman" w:cs="Times New Roman"/>
          <w:sz w:val="24"/>
          <w:szCs w:val="24"/>
          <w:lang w:eastAsia="de-DE"/>
        </w:rPr>
      </w:pPr>
      <w:r w:rsidRPr="000E76CF">
        <w:rPr>
          <w:rFonts w:eastAsia="Times New Roman" w:cs="Times New Roman"/>
          <w:sz w:val="24"/>
          <w:szCs w:val="24"/>
          <w:lang w:eastAsia="de-DE"/>
        </w:rPr>
        <w:t xml:space="preserve">Gastspiele und Tourneen im Ausland brachten dem Klangkörper internationales Ansehen. Das Orchester konzertierte in China, in den arabischen Emiraten Dubai, </w:t>
      </w:r>
      <w:proofErr w:type="spellStart"/>
      <w:r w:rsidRPr="000E76CF">
        <w:rPr>
          <w:rFonts w:eastAsia="Times New Roman" w:cs="Times New Roman"/>
          <w:sz w:val="24"/>
          <w:szCs w:val="24"/>
          <w:lang w:eastAsia="de-DE"/>
        </w:rPr>
        <w:t>Qatar</w:t>
      </w:r>
      <w:proofErr w:type="spellEnd"/>
      <w:r w:rsidRPr="000E76CF">
        <w:rPr>
          <w:rFonts w:eastAsia="Times New Roman" w:cs="Times New Roman"/>
          <w:sz w:val="24"/>
          <w:szCs w:val="24"/>
          <w:lang w:eastAsia="de-DE"/>
        </w:rPr>
        <w:t xml:space="preserve"> und Bahrain, in der Ukraine, in Frankreich, Belgien, Italien, </w:t>
      </w:r>
      <w:r>
        <w:rPr>
          <w:rFonts w:eastAsia="Times New Roman" w:cs="Times New Roman"/>
          <w:sz w:val="24"/>
          <w:szCs w:val="24"/>
          <w:lang w:eastAsia="de-DE"/>
        </w:rPr>
        <w:t xml:space="preserve">Tschechien, </w:t>
      </w:r>
      <w:r w:rsidRPr="000E76CF">
        <w:rPr>
          <w:rFonts w:eastAsia="Times New Roman" w:cs="Times New Roman"/>
          <w:sz w:val="24"/>
          <w:szCs w:val="24"/>
          <w:lang w:eastAsia="de-DE"/>
        </w:rPr>
        <w:t xml:space="preserve">Spanien und in der Schweiz. </w:t>
      </w:r>
      <w:r w:rsidR="00225F2A">
        <w:rPr>
          <w:rFonts w:eastAsia="Times New Roman" w:cs="Times New Roman"/>
          <w:sz w:val="24"/>
          <w:szCs w:val="24"/>
          <w:lang w:eastAsia="de-DE"/>
        </w:rPr>
        <w:t xml:space="preserve">2020 steht zum ersten Mal Japan auf dem Tourneeplan des Ensembles. </w:t>
      </w:r>
      <w:r w:rsidRPr="000E76CF">
        <w:rPr>
          <w:rFonts w:eastAsia="Times New Roman" w:cs="Times New Roman"/>
          <w:sz w:val="24"/>
          <w:szCs w:val="24"/>
          <w:lang w:eastAsia="de-DE"/>
        </w:rPr>
        <w:t xml:space="preserve">Renommierte Konzertsäle wie die </w:t>
      </w:r>
      <w:r w:rsidRPr="000E76CF">
        <w:rPr>
          <w:rFonts w:eastAsia="Times New Roman" w:cs="Times New Roman"/>
          <w:i/>
          <w:iCs/>
          <w:sz w:val="24"/>
          <w:szCs w:val="24"/>
          <w:lang w:eastAsia="de-DE"/>
        </w:rPr>
        <w:t>Zürcher Tonhalle</w:t>
      </w:r>
      <w:r w:rsidRPr="000E76CF">
        <w:rPr>
          <w:rFonts w:eastAsia="Times New Roman" w:cs="Times New Roman"/>
          <w:sz w:val="24"/>
          <w:szCs w:val="24"/>
          <w:lang w:eastAsia="de-DE"/>
        </w:rPr>
        <w:t xml:space="preserve">, der </w:t>
      </w:r>
      <w:r w:rsidRPr="000E76CF">
        <w:rPr>
          <w:rFonts w:eastAsia="Times New Roman" w:cs="Times New Roman"/>
          <w:i/>
          <w:iCs/>
          <w:sz w:val="24"/>
          <w:szCs w:val="24"/>
          <w:lang w:eastAsia="de-DE"/>
        </w:rPr>
        <w:t>KKL</w:t>
      </w:r>
      <w:r w:rsidRPr="000E76CF">
        <w:rPr>
          <w:rFonts w:eastAsia="Times New Roman" w:cs="Times New Roman"/>
          <w:sz w:val="24"/>
          <w:szCs w:val="24"/>
          <w:lang w:eastAsia="de-DE"/>
        </w:rPr>
        <w:t xml:space="preserve"> in Luzern, die </w:t>
      </w:r>
      <w:r w:rsidRPr="000E76CF">
        <w:rPr>
          <w:rFonts w:eastAsia="Times New Roman" w:cs="Times New Roman"/>
          <w:i/>
          <w:iCs/>
          <w:sz w:val="24"/>
          <w:szCs w:val="24"/>
          <w:lang w:eastAsia="de-DE"/>
        </w:rPr>
        <w:t>Victoria Hall</w:t>
      </w:r>
      <w:r w:rsidRPr="000E76CF">
        <w:rPr>
          <w:rFonts w:eastAsia="Times New Roman" w:cs="Times New Roman"/>
          <w:sz w:val="24"/>
          <w:szCs w:val="24"/>
          <w:lang w:eastAsia="de-DE"/>
        </w:rPr>
        <w:t xml:space="preserve"> in Genf</w:t>
      </w:r>
      <w:r>
        <w:rPr>
          <w:rFonts w:eastAsia="Times New Roman" w:cs="Times New Roman"/>
          <w:sz w:val="24"/>
          <w:szCs w:val="24"/>
          <w:lang w:eastAsia="de-DE"/>
        </w:rPr>
        <w:t xml:space="preserve">, die </w:t>
      </w:r>
      <w:bookmarkStart w:id="0" w:name="_GoBack"/>
      <w:r w:rsidRPr="00225F2A">
        <w:rPr>
          <w:rFonts w:eastAsia="Times New Roman" w:cs="Times New Roman"/>
          <w:i/>
          <w:sz w:val="24"/>
          <w:szCs w:val="24"/>
          <w:lang w:eastAsia="de-DE"/>
        </w:rPr>
        <w:t>Kölner Philharmonie</w:t>
      </w:r>
      <w:r w:rsidRPr="000E76CF">
        <w:rPr>
          <w:rFonts w:eastAsia="Times New Roman" w:cs="Times New Roman"/>
          <w:sz w:val="24"/>
          <w:szCs w:val="24"/>
          <w:lang w:eastAsia="de-DE"/>
        </w:rPr>
        <w:t xml:space="preserve"> </w:t>
      </w:r>
      <w:bookmarkEnd w:id="0"/>
      <w:r w:rsidRPr="000E76CF">
        <w:rPr>
          <w:rFonts w:eastAsia="Times New Roman" w:cs="Times New Roman"/>
          <w:sz w:val="24"/>
          <w:szCs w:val="24"/>
          <w:lang w:eastAsia="de-DE"/>
        </w:rPr>
        <w:t xml:space="preserve">und die </w:t>
      </w:r>
      <w:r w:rsidRPr="000E76CF">
        <w:rPr>
          <w:rFonts w:eastAsia="Times New Roman" w:cs="Times New Roman"/>
          <w:i/>
          <w:iCs/>
          <w:sz w:val="24"/>
          <w:szCs w:val="24"/>
          <w:lang w:eastAsia="de-DE"/>
        </w:rPr>
        <w:t>Alte Oper</w:t>
      </w:r>
      <w:r w:rsidRPr="000E76CF">
        <w:rPr>
          <w:rFonts w:eastAsia="Times New Roman" w:cs="Times New Roman"/>
          <w:sz w:val="24"/>
          <w:szCs w:val="24"/>
          <w:lang w:eastAsia="de-DE"/>
        </w:rPr>
        <w:t xml:space="preserve"> in Frankfurt standen auf dem Spielplan der Philharmonie.</w:t>
      </w:r>
    </w:p>
    <w:p w:rsidR="000E76CF" w:rsidRDefault="000E76CF" w:rsidP="000E76CF">
      <w:pPr>
        <w:spacing w:before="100" w:beforeAutospacing="1" w:after="100" w:afterAutospacing="1" w:line="240" w:lineRule="auto"/>
        <w:rPr>
          <w:rFonts w:eastAsia="Times New Roman" w:cs="Times New Roman"/>
          <w:sz w:val="24"/>
          <w:szCs w:val="24"/>
          <w:lang w:eastAsia="de-DE"/>
        </w:rPr>
      </w:pPr>
      <w:r w:rsidRPr="000E76CF">
        <w:rPr>
          <w:rFonts w:eastAsia="Times New Roman" w:cs="Times New Roman"/>
          <w:sz w:val="24"/>
          <w:szCs w:val="24"/>
          <w:lang w:eastAsia="de-DE"/>
        </w:rPr>
        <w:t>Vom intimen Kammerkonzert bis zu</w:t>
      </w:r>
      <w:r>
        <w:rPr>
          <w:rFonts w:eastAsia="Times New Roman" w:cs="Times New Roman"/>
          <w:sz w:val="24"/>
          <w:szCs w:val="24"/>
          <w:lang w:eastAsia="de-DE"/>
        </w:rPr>
        <w:t>m Galakonzert</w:t>
      </w:r>
      <w:r w:rsidRPr="000E76CF">
        <w:rPr>
          <w:rFonts w:eastAsia="Times New Roman" w:cs="Times New Roman"/>
          <w:sz w:val="24"/>
          <w:szCs w:val="24"/>
          <w:lang w:eastAsia="de-DE"/>
        </w:rPr>
        <w:t xml:space="preserve"> im Festspielhaus, vom klassischen Sinfoniekonzert bis zum launigen Open-Air in den wunderbaren Gartenanlagen Baden-Badens – in ihrer Heimatstadt präsentiert die Philharmonie ein facettenreiches Konzertangebot, welches den vielfältigen An</w:t>
      </w:r>
      <w:r>
        <w:rPr>
          <w:rFonts w:eastAsia="Times New Roman" w:cs="Times New Roman"/>
          <w:sz w:val="24"/>
          <w:szCs w:val="24"/>
          <w:lang w:eastAsia="de-DE"/>
        </w:rPr>
        <w:t>forderungen</w:t>
      </w:r>
      <w:r w:rsidRPr="000E76CF">
        <w:rPr>
          <w:rFonts w:eastAsia="Times New Roman" w:cs="Times New Roman"/>
          <w:sz w:val="24"/>
          <w:szCs w:val="24"/>
          <w:lang w:eastAsia="de-DE"/>
        </w:rPr>
        <w:t xml:space="preserve"> </w:t>
      </w:r>
      <w:r>
        <w:rPr>
          <w:rFonts w:eastAsia="Times New Roman" w:cs="Times New Roman"/>
          <w:sz w:val="24"/>
          <w:szCs w:val="24"/>
          <w:lang w:eastAsia="de-DE"/>
        </w:rPr>
        <w:t>einer</w:t>
      </w:r>
      <w:r w:rsidRPr="000E76CF">
        <w:rPr>
          <w:rFonts w:eastAsia="Times New Roman" w:cs="Times New Roman"/>
          <w:sz w:val="24"/>
          <w:szCs w:val="24"/>
          <w:lang w:eastAsia="de-DE"/>
        </w:rPr>
        <w:t xml:space="preserve"> Festspielstadt entspricht.</w:t>
      </w:r>
      <w:r>
        <w:rPr>
          <w:rFonts w:eastAsia="Times New Roman" w:cs="Times New Roman"/>
          <w:sz w:val="24"/>
          <w:szCs w:val="24"/>
          <w:lang w:eastAsia="de-DE"/>
        </w:rPr>
        <w:t xml:space="preserve"> </w:t>
      </w:r>
    </w:p>
    <w:p w:rsidR="000E76CF" w:rsidRPr="000E76CF" w:rsidRDefault="000E76CF" w:rsidP="000E76CF">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Zahlreiche </w:t>
      </w:r>
      <w:r w:rsidRPr="000E76CF">
        <w:rPr>
          <w:rFonts w:eastAsia="Times New Roman" w:cs="Times New Roman"/>
          <w:sz w:val="24"/>
          <w:szCs w:val="24"/>
          <w:lang w:eastAsia="de-DE"/>
        </w:rPr>
        <w:t>TV- und Rundfunkproduktionen (u. a. für ARTE, das ZDF, France 3), ein einstündiger Dokumentarfilm des SWR anlässlich des 150. Orchesterjubiläums und nicht zuletzt die mehr als 35 eigenen CDs dokumentieren ebenfalls die Leistungsfähigkeit des Klangkörpers.</w:t>
      </w:r>
    </w:p>
    <w:p w:rsidR="000E76CF" w:rsidRDefault="000E76CF" w:rsidP="000E76CF">
      <w:pPr>
        <w:spacing w:before="100" w:beforeAutospacing="1" w:after="100" w:afterAutospacing="1" w:line="240" w:lineRule="auto"/>
        <w:rPr>
          <w:rFonts w:eastAsia="Times New Roman" w:cs="Times New Roman"/>
          <w:i/>
          <w:iCs/>
          <w:sz w:val="24"/>
          <w:szCs w:val="24"/>
          <w:lang w:eastAsia="de-DE"/>
        </w:rPr>
      </w:pPr>
      <w:r>
        <w:rPr>
          <w:rFonts w:eastAsia="Times New Roman" w:cs="Times New Roman"/>
          <w:sz w:val="24"/>
          <w:szCs w:val="24"/>
          <w:lang w:eastAsia="de-DE"/>
        </w:rPr>
        <w:t xml:space="preserve">Ballettaufführungen führten das Orchester mit dem </w:t>
      </w:r>
      <w:r w:rsidRPr="000E76CF">
        <w:rPr>
          <w:rFonts w:eastAsia="Times New Roman" w:cs="Times New Roman"/>
          <w:i/>
          <w:iCs/>
          <w:sz w:val="24"/>
          <w:szCs w:val="24"/>
          <w:lang w:eastAsia="de-DE"/>
        </w:rPr>
        <w:t>Hamburg Ballett</w:t>
      </w:r>
      <w:r w:rsidRPr="000E76CF">
        <w:rPr>
          <w:rFonts w:eastAsia="Times New Roman" w:cs="Times New Roman"/>
          <w:sz w:val="24"/>
          <w:szCs w:val="24"/>
          <w:lang w:eastAsia="de-DE"/>
        </w:rPr>
        <w:t xml:space="preserve"> (John Neumeier), dem </w:t>
      </w:r>
      <w:r w:rsidRPr="000E76CF">
        <w:rPr>
          <w:rFonts w:eastAsia="Times New Roman" w:cs="Times New Roman"/>
          <w:i/>
          <w:iCs/>
          <w:sz w:val="24"/>
          <w:szCs w:val="24"/>
          <w:lang w:eastAsia="de-DE"/>
        </w:rPr>
        <w:t>Zürcher Ballett</w:t>
      </w:r>
      <w:r w:rsidRPr="000E76CF">
        <w:rPr>
          <w:rFonts w:eastAsia="Times New Roman" w:cs="Times New Roman"/>
          <w:sz w:val="24"/>
          <w:szCs w:val="24"/>
          <w:lang w:eastAsia="de-DE"/>
        </w:rPr>
        <w:t xml:space="preserve"> (Heinz </w:t>
      </w:r>
      <w:proofErr w:type="spellStart"/>
      <w:r w:rsidRPr="000E76CF">
        <w:rPr>
          <w:rFonts w:eastAsia="Times New Roman" w:cs="Times New Roman"/>
          <w:sz w:val="24"/>
          <w:szCs w:val="24"/>
          <w:lang w:eastAsia="de-DE"/>
        </w:rPr>
        <w:t>Spoerli</w:t>
      </w:r>
      <w:proofErr w:type="spellEnd"/>
      <w:r w:rsidRPr="000E76CF">
        <w:rPr>
          <w:rFonts w:eastAsia="Times New Roman" w:cs="Times New Roman"/>
          <w:sz w:val="24"/>
          <w:szCs w:val="24"/>
          <w:lang w:eastAsia="de-DE"/>
        </w:rPr>
        <w:t xml:space="preserve">) und den Ballettensembles der </w:t>
      </w:r>
      <w:r w:rsidRPr="000E76CF">
        <w:rPr>
          <w:rFonts w:eastAsia="Times New Roman" w:cs="Times New Roman"/>
          <w:i/>
          <w:iCs/>
          <w:sz w:val="24"/>
          <w:szCs w:val="24"/>
          <w:lang w:eastAsia="de-DE"/>
        </w:rPr>
        <w:t>Wiener Staatsoper</w:t>
      </w:r>
      <w:r w:rsidRPr="000E76CF">
        <w:rPr>
          <w:rFonts w:eastAsia="Times New Roman" w:cs="Times New Roman"/>
          <w:sz w:val="24"/>
          <w:szCs w:val="24"/>
          <w:lang w:eastAsia="de-DE"/>
        </w:rPr>
        <w:t xml:space="preserve"> </w:t>
      </w:r>
      <w:r>
        <w:rPr>
          <w:rFonts w:eastAsia="Times New Roman" w:cs="Times New Roman"/>
          <w:sz w:val="24"/>
          <w:szCs w:val="24"/>
          <w:lang w:eastAsia="de-DE"/>
        </w:rPr>
        <w:t>sowie</w:t>
      </w:r>
      <w:r w:rsidRPr="000E76CF">
        <w:rPr>
          <w:rFonts w:eastAsia="Times New Roman" w:cs="Times New Roman"/>
          <w:sz w:val="24"/>
          <w:szCs w:val="24"/>
          <w:lang w:eastAsia="de-DE"/>
        </w:rPr>
        <w:t xml:space="preserve"> der </w:t>
      </w:r>
      <w:r w:rsidRPr="000E76CF">
        <w:rPr>
          <w:rFonts w:eastAsia="Times New Roman" w:cs="Times New Roman"/>
          <w:i/>
          <w:iCs/>
          <w:sz w:val="24"/>
          <w:szCs w:val="24"/>
          <w:lang w:eastAsia="de-DE"/>
        </w:rPr>
        <w:t>Mailänder Scala</w:t>
      </w:r>
      <w:r>
        <w:rPr>
          <w:rFonts w:eastAsia="Times New Roman" w:cs="Times New Roman"/>
          <w:i/>
          <w:iCs/>
          <w:sz w:val="24"/>
          <w:szCs w:val="24"/>
          <w:lang w:eastAsia="de-DE"/>
        </w:rPr>
        <w:t xml:space="preserve"> </w:t>
      </w:r>
      <w:r w:rsidRPr="000E76CF">
        <w:rPr>
          <w:rFonts w:eastAsia="Times New Roman" w:cs="Times New Roman"/>
          <w:iCs/>
          <w:sz w:val="24"/>
          <w:szCs w:val="24"/>
          <w:lang w:eastAsia="de-DE"/>
        </w:rPr>
        <w:t>zusammen.</w:t>
      </w:r>
    </w:p>
    <w:p w:rsidR="000E76CF" w:rsidRPr="000E76CF" w:rsidRDefault="000E76CF" w:rsidP="000E76CF">
      <w:pPr>
        <w:spacing w:before="100" w:beforeAutospacing="1" w:after="100" w:afterAutospacing="1" w:line="240" w:lineRule="auto"/>
        <w:rPr>
          <w:rFonts w:eastAsia="Times New Roman" w:cs="Times New Roman"/>
          <w:sz w:val="24"/>
          <w:szCs w:val="24"/>
          <w:lang w:eastAsia="de-DE"/>
        </w:rPr>
      </w:pPr>
      <w:r w:rsidRPr="000E76CF">
        <w:rPr>
          <w:rFonts w:eastAsia="Times New Roman" w:cs="Times New Roman"/>
          <w:sz w:val="24"/>
          <w:szCs w:val="24"/>
          <w:lang w:eastAsia="de-DE"/>
        </w:rPr>
        <w:t xml:space="preserve">Mit der </w:t>
      </w:r>
      <w:r w:rsidRPr="000E76CF">
        <w:rPr>
          <w:rFonts w:eastAsia="Times New Roman" w:cs="Times New Roman"/>
          <w:i/>
          <w:iCs/>
          <w:sz w:val="24"/>
          <w:szCs w:val="24"/>
          <w:lang w:eastAsia="de-DE"/>
        </w:rPr>
        <w:t>Carl Flesch Akademie</w:t>
      </w:r>
      <w:r w:rsidRPr="000E76CF">
        <w:rPr>
          <w:rFonts w:eastAsia="Times New Roman" w:cs="Times New Roman"/>
          <w:sz w:val="24"/>
          <w:szCs w:val="24"/>
          <w:lang w:eastAsia="de-DE"/>
        </w:rPr>
        <w:t xml:space="preserve"> bietet die Philharmonie alljährlich einen </w:t>
      </w:r>
      <w:r>
        <w:rPr>
          <w:rFonts w:eastAsia="Times New Roman" w:cs="Times New Roman"/>
          <w:sz w:val="24"/>
          <w:szCs w:val="24"/>
          <w:lang w:eastAsia="de-DE"/>
        </w:rPr>
        <w:t xml:space="preserve">weltweit renommierten </w:t>
      </w:r>
      <w:r w:rsidRPr="000E76CF">
        <w:rPr>
          <w:rFonts w:eastAsia="Times New Roman" w:cs="Times New Roman"/>
          <w:sz w:val="24"/>
          <w:szCs w:val="24"/>
          <w:lang w:eastAsia="de-DE"/>
        </w:rPr>
        <w:t>Meisterkurs für Streichinstrumentalisten an. Intensive Förderung erfährt die Elite des Instrumentalisten</w:t>
      </w:r>
      <w:r w:rsidR="001F344F">
        <w:rPr>
          <w:rFonts w:eastAsia="Times New Roman" w:cs="Times New Roman"/>
          <w:sz w:val="24"/>
          <w:szCs w:val="24"/>
          <w:lang w:eastAsia="de-DE"/>
        </w:rPr>
        <w:t>-</w:t>
      </w:r>
      <w:r w:rsidRPr="000E76CF">
        <w:rPr>
          <w:rFonts w:eastAsia="Times New Roman" w:cs="Times New Roman"/>
          <w:sz w:val="24"/>
          <w:szCs w:val="24"/>
          <w:lang w:eastAsia="de-DE"/>
        </w:rPr>
        <w:t xml:space="preserve"> und Dirigentennachwuchses auch im Rahmen der engen Zusammenarbeit des Orchesters mit Musikhochschulen sowie dem </w:t>
      </w:r>
      <w:r w:rsidRPr="000E76CF">
        <w:rPr>
          <w:rFonts w:eastAsia="Times New Roman" w:cs="Times New Roman"/>
          <w:i/>
          <w:iCs/>
          <w:sz w:val="24"/>
          <w:szCs w:val="24"/>
          <w:lang w:eastAsia="de-DE"/>
        </w:rPr>
        <w:t>Deutschen Musikrat</w:t>
      </w:r>
      <w:r w:rsidRPr="000E76CF">
        <w:rPr>
          <w:rFonts w:eastAsia="Times New Roman" w:cs="Times New Roman"/>
          <w:sz w:val="24"/>
          <w:szCs w:val="24"/>
          <w:lang w:eastAsia="de-DE"/>
        </w:rPr>
        <w:t xml:space="preserve">. Bei der </w:t>
      </w:r>
      <w:r w:rsidRPr="000E76CF">
        <w:rPr>
          <w:rFonts w:eastAsia="Times New Roman" w:cs="Times New Roman"/>
          <w:i/>
          <w:iCs/>
          <w:sz w:val="24"/>
          <w:szCs w:val="24"/>
          <w:lang w:eastAsia="de-DE"/>
        </w:rPr>
        <w:t>Philharmonischen Jugendakademie</w:t>
      </w:r>
      <w:r w:rsidRPr="000E76CF">
        <w:rPr>
          <w:rFonts w:eastAsia="Times New Roman" w:cs="Times New Roman"/>
          <w:sz w:val="24"/>
          <w:szCs w:val="24"/>
          <w:lang w:eastAsia="de-DE"/>
        </w:rPr>
        <w:t xml:space="preserve"> integriert die Philharmonie ausgewählte junge Musiker aus der Region in ihre Reihen. Die jüngsten Musikfreunde </w:t>
      </w:r>
      <w:r w:rsidR="001F344F">
        <w:rPr>
          <w:rFonts w:eastAsia="Times New Roman" w:cs="Times New Roman"/>
          <w:sz w:val="24"/>
          <w:szCs w:val="24"/>
          <w:lang w:eastAsia="de-DE"/>
        </w:rPr>
        <w:t>lassen sich von den</w:t>
      </w:r>
      <w:r w:rsidRPr="000E76CF">
        <w:rPr>
          <w:rFonts w:eastAsia="Times New Roman" w:cs="Times New Roman"/>
          <w:sz w:val="24"/>
          <w:szCs w:val="24"/>
          <w:lang w:eastAsia="de-DE"/>
        </w:rPr>
        <w:t xml:space="preserve"> </w:t>
      </w:r>
      <w:r w:rsidRPr="000E76CF">
        <w:rPr>
          <w:rFonts w:eastAsia="Times New Roman" w:cs="Times New Roman"/>
          <w:i/>
          <w:iCs/>
          <w:sz w:val="24"/>
          <w:szCs w:val="24"/>
          <w:lang w:eastAsia="de-DE"/>
        </w:rPr>
        <w:t>Gummibärchenkonzerte</w:t>
      </w:r>
      <w:r w:rsidR="001F344F">
        <w:rPr>
          <w:rFonts w:eastAsia="Times New Roman" w:cs="Times New Roman"/>
          <w:i/>
          <w:iCs/>
          <w:sz w:val="24"/>
          <w:szCs w:val="24"/>
          <w:lang w:eastAsia="de-DE"/>
        </w:rPr>
        <w:t>n</w:t>
      </w:r>
      <w:r w:rsidRPr="000E76CF">
        <w:rPr>
          <w:rFonts w:eastAsia="Times New Roman" w:cs="Times New Roman"/>
          <w:sz w:val="24"/>
          <w:szCs w:val="24"/>
          <w:lang w:eastAsia="de-DE"/>
        </w:rPr>
        <w:t xml:space="preserve"> </w:t>
      </w:r>
      <w:r w:rsidR="001F344F">
        <w:rPr>
          <w:rFonts w:eastAsia="Times New Roman" w:cs="Times New Roman"/>
          <w:sz w:val="24"/>
          <w:szCs w:val="24"/>
          <w:lang w:eastAsia="de-DE"/>
        </w:rPr>
        <w:t>erfreuen.</w:t>
      </w:r>
    </w:p>
    <w:p w:rsidR="000E76CF" w:rsidRPr="000E76CF" w:rsidRDefault="000E76CF" w:rsidP="000E76CF">
      <w:pPr>
        <w:spacing w:before="100" w:beforeAutospacing="1" w:after="100" w:afterAutospacing="1" w:line="240" w:lineRule="auto"/>
        <w:rPr>
          <w:rFonts w:eastAsia="Times New Roman" w:cs="Times New Roman"/>
          <w:sz w:val="24"/>
          <w:szCs w:val="24"/>
          <w:lang w:eastAsia="de-DE"/>
        </w:rPr>
      </w:pPr>
      <w:r w:rsidRPr="000E76CF">
        <w:rPr>
          <w:rFonts w:eastAsia="Times New Roman" w:cs="Times New Roman"/>
          <w:sz w:val="24"/>
          <w:szCs w:val="24"/>
          <w:lang w:eastAsia="de-DE"/>
        </w:rPr>
        <w:t xml:space="preserve">Seit 2007 ist Pavel </w:t>
      </w:r>
      <w:proofErr w:type="spellStart"/>
      <w:r w:rsidRPr="000E76CF">
        <w:rPr>
          <w:rFonts w:eastAsia="Times New Roman" w:cs="Times New Roman"/>
          <w:sz w:val="24"/>
          <w:szCs w:val="24"/>
          <w:lang w:eastAsia="de-DE"/>
        </w:rPr>
        <w:t>Baleff</w:t>
      </w:r>
      <w:proofErr w:type="spellEnd"/>
      <w:r w:rsidRPr="000E76CF">
        <w:rPr>
          <w:rFonts w:eastAsia="Times New Roman" w:cs="Times New Roman"/>
          <w:sz w:val="24"/>
          <w:szCs w:val="24"/>
          <w:lang w:eastAsia="de-DE"/>
        </w:rPr>
        <w:t xml:space="preserve"> der Chefdirigent des Orchesters.</w:t>
      </w:r>
    </w:p>
    <w:p w:rsidR="00693219" w:rsidRPr="000E76CF" w:rsidRDefault="00693219" w:rsidP="0017510A">
      <w:pPr>
        <w:spacing w:line="240" w:lineRule="auto"/>
        <w:rPr>
          <w:rFonts w:cs="Arial"/>
          <w:sz w:val="24"/>
          <w:szCs w:val="24"/>
        </w:rPr>
      </w:pPr>
    </w:p>
    <w:sectPr w:rsidR="00693219" w:rsidRPr="000E76CF" w:rsidSect="00693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F"/>
    <w:rsid w:val="000E76CF"/>
    <w:rsid w:val="0017510A"/>
    <w:rsid w:val="001F344F"/>
    <w:rsid w:val="00225F2A"/>
    <w:rsid w:val="00693219"/>
    <w:rsid w:val="006A7474"/>
    <w:rsid w:val="00A34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5020"/>
  <w15:chartTrackingRefBased/>
  <w15:docId w15:val="{FA7CA9A0-1AF3-4D63-804F-B3A2C8FB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E76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E76CF"/>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E76CF"/>
    <w:rPr>
      <w:b/>
      <w:bCs/>
    </w:rPr>
  </w:style>
  <w:style w:type="paragraph" w:styleId="StandardWeb">
    <w:name w:val="Normal (Web)"/>
    <w:basedOn w:val="Standard"/>
    <w:uiPriority w:val="99"/>
    <w:semiHidden/>
    <w:unhideWhenUsed/>
    <w:rsid w:val="000E76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E7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Joosten, Arndt</dc:creator>
  <cp:keywords/>
  <dc:description/>
  <cp:lastModifiedBy>Joosten, Arndt</cp:lastModifiedBy>
  <cp:revision>2</cp:revision>
  <dcterms:created xsi:type="dcterms:W3CDTF">2019-09-09T16:35:00Z</dcterms:created>
  <dcterms:modified xsi:type="dcterms:W3CDTF">2019-09-09T16:35:00Z</dcterms:modified>
</cp:coreProperties>
</file>