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CC2" w:rsidRPr="00E66FD3" w:rsidRDefault="00646CC2" w:rsidP="00E66FD3">
      <w:pPr>
        <w:pStyle w:val="KeinLeerraum"/>
        <w:rPr>
          <w:rFonts w:asciiTheme="minorHAnsi" w:hAnsiTheme="minorHAnsi"/>
          <w:sz w:val="28"/>
          <w:szCs w:val="28"/>
        </w:rPr>
      </w:pPr>
    </w:p>
    <w:p w:rsidR="009645F1" w:rsidRPr="00E66FD3" w:rsidRDefault="009645F1" w:rsidP="00E66FD3">
      <w:pPr>
        <w:pStyle w:val="KeinLeerraum"/>
        <w:rPr>
          <w:rFonts w:asciiTheme="minorHAnsi" w:hAnsiTheme="minorHAnsi"/>
          <w:sz w:val="28"/>
          <w:szCs w:val="28"/>
        </w:rPr>
      </w:pPr>
      <w:r w:rsidRPr="00E66FD3">
        <w:rPr>
          <w:rFonts w:asciiTheme="minorHAnsi" w:hAnsiTheme="minorHAnsi"/>
          <w:sz w:val="28"/>
          <w:szCs w:val="28"/>
        </w:rPr>
        <w:t>Pavel Baleff – Dirigent</w:t>
      </w:r>
    </w:p>
    <w:p w:rsidR="00907076" w:rsidRPr="00907076" w:rsidRDefault="00907076" w:rsidP="00907076">
      <w:pPr>
        <w:pStyle w:val="StandardWeb"/>
        <w:rPr>
          <w:rFonts w:asciiTheme="minorHAnsi" w:hAnsiTheme="minorHAnsi"/>
          <w:sz w:val="28"/>
          <w:szCs w:val="28"/>
        </w:rPr>
      </w:pPr>
      <w:r w:rsidRPr="00907076">
        <w:rPr>
          <w:rFonts w:asciiTheme="minorHAnsi" w:hAnsiTheme="minorHAnsi"/>
          <w:sz w:val="28"/>
          <w:szCs w:val="28"/>
        </w:rPr>
        <w:t>Als Chefdirigent der Philharmonie Baden-Baden leitet Pavel Baleff seit Anfang 2007 eines der traditionsreichsten Orchester Deutschlands. Er begann seine Karriere als 1. Kapellmeister und stellvertretender Generalmusikdirektor am Volkstheater Rostock und arbeitete später in gleicher Position am Opernhaus Halle.</w:t>
      </w:r>
    </w:p>
    <w:p w:rsidR="00907076" w:rsidRPr="00907076" w:rsidRDefault="00907076" w:rsidP="00907076">
      <w:pPr>
        <w:pStyle w:val="StandardWeb"/>
        <w:rPr>
          <w:rFonts w:asciiTheme="minorHAnsi" w:hAnsiTheme="minorHAnsi"/>
          <w:b/>
          <w:sz w:val="28"/>
          <w:szCs w:val="28"/>
        </w:rPr>
      </w:pPr>
      <w:r w:rsidRPr="00907076">
        <w:rPr>
          <w:rFonts w:asciiTheme="minorHAnsi" w:hAnsiTheme="minorHAnsi"/>
          <w:sz w:val="28"/>
          <w:szCs w:val="28"/>
        </w:rPr>
        <w:t xml:space="preserve">Engagements als Opern- und Konzertdirigent führten ihn u.a. </w:t>
      </w:r>
      <w:r w:rsidRPr="00907076">
        <w:rPr>
          <w:rStyle w:val="Fett"/>
          <w:rFonts w:asciiTheme="minorHAnsi" w:hAnsiTheme="minorHAnsi"/>
          <w:b w:val="0"/>
          <w:sz w:val="28"/>
          <w:szCs w:val="28"/>
        </w:rPr>
        <w:t>an die</w:t>
      </w:r>
      <w:r w:rsidRPr="00907076">
        <w:rPr>
          <w:rStyle w:val="Fett"/>
          <w:rFonts w:asciiTheme="minorHAnsi" w:hAnsiTheme="minorHAnsi"/>
          <w:sz w:val="28"/>
          <w:szCs w:val="28"/>
        </w:rPr>
        <w:t xml:space="preserve"> </w:t>
      </w:r>
      <w:r w:rsidRPr="00907076">
        <w:rPr>
          <w:rStyle w:val="Fett"/>
          <w:rFonts w:asciiTheme="minorHAnsi" w:hAnsiTheme="minorHAnsi"/>
          <w:b w:val="0"/>
          <w:i/>
          <w:sz w:val="28"/>
          <w:szCs w:val="28"/>
        </w:rPr>
        <w:t>Wiener Staatsoper</w:t>
      </w:r>
      <w:r w:rsidRPr="00907076">
        <w:rPr>
          <w:rFonts w:asciiTheme="minorHAnsi" w:hAnsiTheme="minorHAnsi"/>
          <w:sz w:val="28"/>
          <w:szCs w:val="28"/>
        </w:rPr>
        <w:t>,</w:t>
      </w:r>
      <w:r w:rsidRPr="00907076">
        <w:rPr>
          <w:rFonts w:asciiTheme="minorHAnsi" w:hAnsiTheme="minorHAnsi"/>
          <w:sz w:val="28"/>
          <w:szCs w:val="28"/>
        </w:rPr>
        <w:t xml:space="preserve"> </w:t>
      </w:r>
      <w:r w:rsidRPr="00907076">
        <w:rPr>
          <w:rFonts w:asciiTheme="minorHAnsi" w:hAnsiTheme="minorHAnsi"/>
          <w:i/>
          <w:iCs/>
          <w:sz w:val="28"/>
          <w:szCs w:val="28"/>
        </w:rPr>
        <w:t>Dresdner Semperoper</w:t>
      </w:r>
      <w:r w:rsidRPr="00907076">
        <w:rPr>
          <w:rFonts w:asciiTheme="minorHAnsi" w:hAnsiTheme="minorHAnsi"/>
          <w:sz w:val="28"/>
          <w:szCs w:val="28"/>
        </w:rPr>
        <w:t xml:space="preserve">, an das </w:t>
      </w:r>
      <w:r w:rsidRPr="00907076">
        <w:rPr>
          <w:rFonts w:asciiTheme="minorHAnsi" w:hAnsiTheme="minorHAnsi"/>
          <w:i/>
          <w:iCs/>
          <w:sz w:val="28"/>
          <w:szCs w:val="28"/>
        </w:rPr>
        <w:t>Leipziger Gewandhaus</w:t>
      </w:r>
      <w:r w:rsidRPr="00907076">
        <w:rPr>
          <w:rFonts w:asciiTheme="minorHAnsi" w:hAnsiTheme="minorHAnsi"/>
          <w:sz w:val="28"/>
          <w:szCs w:val="28"/>
        </w:rPr>
        <w:t xml:space="preserve">, die </w:t>
      </w:r>
      <w:r w:rsidRPr="00907076">
        <w:rPr>
          <w:rFonts w:asciiTheme="minorHAnsi" w:hAnsiTheme="minorHAnsi"/>
          <w:i/>
          <w:iCs/>
          <w:sz w:val="28"/>
          <w:szCs w:val="28"/>
        </w:rPr>
        <w:t>Hamburger Staatsoper</w:t>
      </w:r>
      <w:r w:rsidRPr="00907076">
        <w:rPr>
          <w:rFonts w:asciiTheme="minorHAnsi" w:hAnsiTheme="minorHAnsi"/>
          <w:sz w:val="28"/>
          <w:szCs w:val="28"/>
        </w:rPr>
        <w:t xml:space="preserve">, das </w:t>
      </w:r>
      <w:r w:rsidRPr="00907076">
        <w:rPr>
          <w:rFonts w:asciiTheme="minorHAnsi" w:hAnsiTheme="minorHAnsi"/>
          <w:i/>
          <w:iCs/>
          <w:sz w:val="28"/>
          <w:szCs w:val="28"/>
        </w:rPr>
        <w:t>Bolschoi Theater</w:t>
      </w:r>
      <w:r w:rsidRPr="00907076">
        <w:rPr>
          <w:rFonts w:asciiTheme="minorHAnsi" w:hAnsiTheme="minorHAnsi"/>
          <w:sz w:val="28"/>
          <w:szCs w:val="28"/>
        </w:rPr>
        <w:t xml:space="preserve"> in Moskau, </w:t>
      </w:r>
      <w:r w:rsidRPr="00907076">
        <w:rPr>
          <w:rStyle w:val="Fett"/>
          <w:rFonts w:asciiTheme="minorHAnsi" w:hAnsiTheme="minorHAnsi"/>
          <w:b w:val="0"/>
          <w:sz w:val="28"/>
          <w:szCs w:val="28"/>
        </w:rPr>
        <w:t>an die</w:t>
      </w:r>
      <w:r w:rsidRPr="00907076">
        <w:rPr>
          <w:rStyle w:val="Fett"/>
          <w:rFonts w:asciiTheme="minorHAnsi" w:hAnsiTheme="minorHAnsi"/>
          <w:sz w:val="28"/>
          <w:szCs w:val="28"/>
        </w:rPr>
        <w:t xml:space="preserve"> </w:t>
      </w:r>
      <w:r w:rsidRPr="00907076">
        <w:rPr>
          <w:rStyle w:val="Fett"/>
          <w:rFonts w:asciiTheme="minorHAnsi" w:hAnsiTheme="minorHAnsi"/>
          <w:b w:val="0"/>
          <w:i/>
          <w:iCs/>
          <w:sz w:val="28"/>
          <w:szCs w:val="28"/>
        </w:rPr>
        <w:t>Zürcher Oper</w:t>
      </w:r>
      <w:r>
        <w:rPr>
          <w:rStyle w:val="Fett"/>
          <w:rFonts w:asciiTheme="minorHAnsi" w:hAnsiTheme="minorHAnsi"/>
          <w:b w:val="0"/>
          <w:sz w:val="28"/>
          <w:szCs w:val="28"/>
        </w:rPr>
        <w:t xml:space="preserve"> - </w:t>
      </w:r>
      <w:r w:rsidRPr="00907076">
        <w:rPr>
          <w:rStyle w:val="Fett"/>
          <w:rFonts w:asciiTheme="minorHAnsi" w:hAnsiTheme="minorHAnsi"/>
          <w:b w:val="0"/>
          <w:sz w:val="28"/>
          <w:szCs w:val="28"/>
        </w:rPr>
        <w:t>mit der ihn eine langjährige Zusammenarbeit verbindet</w:t>
      </w:r>
      <w:r>
        <w:rPr>
          <w:rStyle w:val="Fett"/>
          <w:rFonts w:asciiTheme="minorHAnsi" w:hAnsiTheme="minorHAnsi"/>
          <w:b w:val="0"/>
          <w:sz w:val="28"/>
          <w:szCs w:val="28"/>
        </w:rPr>
        <w:t xml:space="preserve"> - </w:t>
      </w:r>
      <w:r w:rsidRPr="00907076">
        <w:rPr>
          <w:rFonts w:asciiTheme="minorHAnsi" w:hAnsiTheme="minorHAnsi"/>
          <w:sz w:val="28"/>
          <w:szCs w:val="28"/>
        </w:rPr>
        <w:t>zu den Rundfunk-</w:t>
      </w:r>
      <w:r w:rsidRPr="00907076">
        <w:rPr>
          <w:rFonts w:asciiTheme="minorHAnsi" w:hAnsiTheme="minorHAnsi"/>
          <w:sz w:val="28"/>
          <w:szCs w:val="28"/>
        </w:rPr>
        <w:t xml:space="preserve">Sinfonieorchestern des </w:t>
      </w:r>
      <w:r w:rsidRPr="00907076">
        <w:rPr>
          <w:rFonts w:asciiTheme="minorHAnsi" w:hAnsiTheme="minorHAnsi"/>
          <w:i/>
          <w:iCs/>
          <w:sz w:val="28"/>
          <w:szCs w:val="28"/>
        </w:rPr>
        <w:t>WDR</w:t>
      </w:r>
      <w:r w:rsidRPr="00907076">
        <w:rPr>
          <w:rFonts w:asciiTheme="minorHAnsi" w:hAnsiTheme="minorHAnsi"/>
          <w:sz w:val="28"/>
          <w:szCs w:val="28"/>
        </w:rPr>
        <w:t xml:space="preserve"> und des </w:t>
      </w:r>
      <w:r w:rsidRPr="00907076">
        <w:rPr>
          <w:rFonts w:asciiTheme="minorHAnsi" w:hAnsiTheme="minorHAnsi"/>
          <w:i/>
          <w:iCs/>
          <w:sz w:val="28"/>
          <w:szCs w:val="28"/>
        </w:rPr>
        <w:t>Bayerischen Rundfunks</w:t>
      </w:r>
      <w:r w:rsidRPr="00907076">
        <w:rPr>
          <w:rStyle w:val="Fett"/>
          <w:rFonts w:asciiTheme="minorHAnsi" w:hAnsiTheme="minorHAnsi"/>
          <w:sz w:val="28"/>
          <w:szCs w:val="28"/>
        </w:rPr>
        <w:t xml:space="preserve"> </w:t>
      </w:r>
      <w:r w:rsidRPr="00907076">
        <w:rPr>
          <w:rStyle w:val="Fett"/>
          <w:rFonts w:asciiTheme="minorHAnsi" w:hAnsiTheme="minorHAnsi"/>
          <w:b w:val="0"/>
          <w:sz w:val="28"/>
          <w:szCs w:val="28"/>
        </w:rPr>
        <w:t>sowie zum</w:t>
      </w:r>
      <w:r w:rsidRPr="00907076">
        <w:rPr>
          <w:rStyle w:val="Fett"/>
          <w:rFonts w:asciiTheme="minorHAnsi" w:hAnsiTheme="minorHAnsi"/>
          <w:b w:val="0"/>
          <w:sz w:val="28"/>
          <w:szCs w:val="28"/>
        </w:rPr>
        <w:t xml:space="preserve"> </w:t>
      </w:r>
      <w:r w:rsidRPr="00907076">
        <w:rPr>
          <w:rStyle w:val="Fett"/>
          <w:rFonts w:asciiTheme="minorHAnsi" w:hAnsiTheme="minorHAnsi"/>
          <w:b w:val="0"/>
          <w:i/>
          <w:sz w:val="28"/>
          <w:szCs w:val="28"/>
        </w:rPr>
        <w:t>Mozarteum Orchester Salzburg,</w:t>
      </w:r>
      <w:r w:rsidRPr="00907076">
        <w:rPr>
          <w:rStyle w:val="Fett"/>
          <w:rFonts w:asciiTheme="minorHAnsi" w:hAnsiTheme="minorHAnsi"/>
          <w:b w:val="0"/>
          <w:sz w:val="28"/>
          <w:szCs w:val="28"/>
        </w:rPr>
        <w:t xml:space="preserve"> </w:t>
      </w:r>
      <w:r w:rsidRPr="00907076">
        <w:rPr>
          <w:rStyle w:val="Fett"/>
          <w:rFonts w:asciiTheme="minorHAnsi" w:hAnsiTheme="minorHAnsi"/>
          <w:b w:val="0"/>
          <w:sz w:val="28"/>
          <w:szCs w:val="28"/>
        </w:rPr>
        <w:t xml:space="preserve">dem </w:t>
      </w:r>
      <w:r w:rsidRPr="00907076">
        <w:rPr>
          <w:rStyle w:val="Fett"/>
          <w:rFonts w:asciiTheme="minorHAnsi" w:hAnsiTheme="minorHAnsi"/>
          <w:b w:val="0"/>
          <w:i/>
          <w:sz w:val="28"/>
          <w:szCs w:val="28"/>
        </w:rPr>
        <w:t>National Orchester Montpellier</w:t>
      </w:r>
      <w:r w:rsidRPr="00907076">
        <w:rPr>
          <w:rStyle w:val="Fett"/>
          <w:rFonts w:asciiTheme="minorHAnsi" w:hAnsiTheme="minorHAnsi"/>
          <w:b w:val="0"/>
          <w:sz w:val="28"/>
          <w:szCs w:val="28"/>
        </w:rPr>
        <w:t xml:space="preserve">, </w:t>
      </w:r>
      <w:r w:rsidRPr="00907076">
        <w:rPr>
          <w:rStyle w:val="Fett"/>
          <w:rFonts w:asciiTheme="minorHAnsi" w:hAnsiTheme="minorHAnsi"/>
          <w:b w:val="0"/>
          <w:sz w:val="28"/>
          <w:szCs w:val="28"/>
        </w:rPr>
        <w:t xml:space="preserve">der </w:t>
      </w:r>
      <w:r w:rsidRPr="00907076">
        <w:rPr>
          <w:rStyle w:val="Fett"/>
          <w:rFonts w:asciiTheme="minorHAnsi" w:hAnsiTheme="minorHAnsi"/>
          <w:b w:val="0"/>
          <w:i/>
          <w:sz w:val="28"/>
          <w:szCs w:val="28"/>
        </w:rPr>
        <w:t>Slowakische</w:t>
      </w:r>
      <w:r w:rsidRPr="00907076">
        <w:rPr>
          <w:rStyle w:val="Fett"/>
          <w:rFonts w:asciiTheme="minorHAnsi" w:hAnsiTheme="minorHAnsi"/>
          <w:b w:val="0"/>
          <w:i/>
          <w:sz w:val="28"/>
          <w:szCs w:val="28"/>
        </w:rPr>
        <w:t>n</w:t>
      </w:r>
      <w:r w:rsidRPr="00907076">
        <w:rPr>
          <w:rStyle w:val="Fett"/>
          <w:rFonts w:asciiTheme="minorHAnsi" w:hAnsiTheme="minorHAnsi"/>
          <w:b w:val="0"/>
          <w:i/>
          <w:sz w:val="28"/>
          <w:szCs w:val="28"/>
        </w:rPr>
        <w:t xml:space="preserve"> National Philharmonie</w:t>
      </w:r>
      <w:r w:rsidRPr="00907076">
        <w:rPr>
          <w:rStyle w:val="Fett"/>
          <w:rFonts w:asciiTheme="minorHAnsi" w:hAnsiTheme="minorHAnsi"/>
          <w:b w:val="0"/>
          <w:sz w:val="28"/>
          <w:szCs w:val="28"/>
        </w:rPr>
        <w:t xml:space="preserve"> , </w:t>
      </w:r>
      <w:r w:rsidRPr="00907076">
        <w:rPr>
          <w:rStyle w:val="Fett"/>
          <w:rFonts w:asciiTheme="minorHAnsi" w:hAnsiTheme="minorHAnsi"/>
          <w:b w:val="0"/>
          <w:sz w:val="28"/>
          <w:szCs w:val="28"/>
        </w:rPr>
        <w:t xml:space="preserve">dem </w:t>
      </w:r>
      <w:r w:rsidRPr="00907076">
        <w:rPr>
          <w:rStyle w:val="Fett"/>
          <w:rFonts w:asciiTheme="minorHAnsi" w:hAnsiTheme="minorHAnsi"/>
          <w:b w:val="0"/>
          <w:i/>
          <w:sz w:val="28"/>
          <w:szCs w:val="28"/>
        </w:rPr>
        <w:t>Dänische</w:t>
      </w:r>
      <w:r w:rsidRPr="00907076">
        <w:rPr>
          <w:rStyle w:val="Fett"/>
          <w:rFonts w:asciiTheme="minorHAnsi" w:hAnsiTheme="minorHAnsi"/>
          <w:b w:val="0"/>
          <w:i/>
          <w:sz w:val="28"/>
          <w:szCs w:val="28"/>
        </w:rPr>
        <w:t>n</w:t>
      </w:r>
      <w:r w:rsidRPr="00907076">
        <w:rPr>
          <w:rStyle w:val="Fett"/>
          <w:rFonts w:asciiTheme="minorHAnsi" w:hAnsiTheme="minorHAnsi"/>
          <w:b w:val="0"/>
          <w:i/>
          <w:sz w:val="28"/>
          <w:szCs w:val="28"/>
        </w:rPr>
        <w:t xml:space="preserve"> Nationalorchester</w:t>
      </w:r>
      <w:r>
        <w:rPr>
          <w:rStyle w:val="Fett"/>
          <w:rFonts w:asciiTheme="minorHAnsi" w:hAnsiTheme="minorHAnsi"/>
          <w:b w:val="0"/>
          <w:sz w:val="28"/>
          <w:szCs w:val="28"/>
        </w:rPr>
        <w:t xml:space="preserve"> und</w:t>
      </w:r>
      <w:r w:rsidRPr="00907076">
        <w:rPr>
          <w:rStyle w:val="Fett"/>
          <w:rFonts w:asciiTheme="minorHAnsi" w:hAnsiTheme="minorHAnsi"/>
          <w:b w:val="0"/>
          <w:sz w:val="28"/>
          <w:szCs w:val="28"/>
        </w:rPr>
        <w:t xml:space="preserve"> </w:t>
      </w:r>
      <w:r w:rsidRPr="00907076">
        <w:rPr>
          <w:rStyle w:val="Fett"/>
          <w:rFonts w:asciiTheme="minorHAnsi" w:hAnsiTheme="minorHAnsi"/>
          <w:b w:val="0"/>
          <w:sz w:val="28"/>
          <w:szCs w:val="28"/>
        </w:rPr>
        <w:t xml:space="preserve">der </w:t>
      </w:r>
      <w:r w:rsidRPr="00907076">
        <w:rPr>
          <w:rStyle w:val="Fett"/>
          <w:rFonts w:asciiTheme="minorHAnsi" w:hAnsiTheme="minorHAnsi"/>
          <w:b w:val="0"/>
          <w:i/>
          <w:sz w:val="28"/>
          <w:szCs w:val="28"/>
        </w:rPr>
        <w:t>National Philharmonie Sofia</w:t>
      </w:r>
      <w:r w:rsidRPr="00907076">
        <w:rPr>
          <w:rStyle w:val="Fett"/>
          <w:rFonts w:asciiTheme="minorHAnsi" w:hAnsiTheme="minorHAnsi"/>
          <w:b w:val="0"/>
          <w:sz w:val="28"/>
          <w:szCs w:val="28"/>
        </w:rPr>
        <w:t>.</w:t>
      </w:r>
    </w:p>
    <w:p w:rsidR="00907076" w:rsidRPr="00907076" w:rsidRDefault="00907076" w:rsidP="00907076">
      <w:pPr>
        <w:pStyle w:val="StandardWeb"/>
        <w:rPr>
          <w:rFonts w:asciiTheme="minorHAnsi" w:hAnsiTheme="minorHAnsi"/>
          <w:sz w:val="28"/>
          <w:szCs w:val="28"/>
        </w:rPr>
      </w:pPr>
      <w:r w:rsidRPr="00907076">
        <w:rPr>
          <w:rFonts w:asciiTheme="minorHAnsi" w:hAnsiTheme="minorHAnsi"/>
          <w:sz w:val="28"/>
          <w:szCs w:val="28"/>
        </w:rPr>
        <w:t xml:space="preserve">Er leitete Aufführungen, Fernsehaufzeichnungen und CD-Produktionen mit international renommierten Solisten wie </w:t>
      </w:r>
      <w:r w:rsidRPr="00907076">
        <w:rPr>
          <w:rFonts w:asciiTheme="minorHAnsi" w:hAnsiTheme="minorHAnsi"/>
          <w:i/>
          <w:sz w:val="28"/>
          <w:szCs w:val="28"/>
        </w:rPr>
        <w:t>Anne Sophie Mutter</w:t>
      </w:r>
      <w:r w:rsidRPr="00907076">
        <w:rPr>
          <w:rFonts w:asciiTheme="minorHAnsi" w:hAnsiTheme="minorHAnsi"/>
          <w:sz w:val="28"/>
          <w:szCs w:val="28"/>
        </w:rPr>
        <w:t xml:space="preserve">, </w:t>
      </w:r>
      <w:r w:rsidRPr="00907076">
        <w:rPr>
          <w:rFonts w:asciiTheme="minorHAnsi" w:hAnsiTheme="minorHAnsi"/>
          <w:i/>
          <w:sz w:val="28"/>
          <w:szCs w:val="28"/>
        </w:rPr>
        <w:t>Anna Netrebko</w:t>
      </w:r>
      <w:r w:rsidRPr="00907076">
        <w:rPr>
          <w:rFonts w:asciiTheme="minorHAnsi" w:hAnsiTheme="minorHAnsi"/>
          <w:sz w:val="28"/>
          <w:szCs w:val="28"/>
        </w:rPr>
        <w:t xml:space="preserve">, </w:t>
      </w:r>
      <w:r w:rsidRPr="00907076">
        <w:rPr>
          <w:rFonts w:asciiTheme="minorHAnsi" w:hAnsiTheme="minorHAnsi"/>
          <w:i/>
          <w:sz w:val="28"/>
          <w:szCs w:val="28"/>
        </w:rPr>
        <w:t>Krassimira Stoyanova</w:t>
      </w:r>
      <w:r w:rsidRPr="00907076">
        <w:rPr>
          <w:rFonts w:asciiTheme="minorHAnsi" w:hAnsiTheme="minorHAnsi"/>
          <w:sz w:val="28"/>
          <w:szCs w:val="28"/>
        </w:rPr>
        <w:t xml:space="preserve">, </w:t>
      </w:r>
      <w:r w:rsidRPr="00907076">
        <w:rPr>
          <w:rFonts w:asciiTheme="minorHAnsi" w:hAnsiTheme="minorHAnsi"/>
          <w:i/>
          <w:sz w:val="28"/>
          <w:szCs w:val="28"/>
        </w:rPr>
        <w:t>Diana Damrau</w:t>
      </w:r>
      <w:r w:rsidRPr="00907076">
        <w:rPr>
          <w:rFonts w:asciiTheme="minorHAnsi" w:hAnsiTheme="minorHAnsi"/>
          <w:b/>
          <w:i/>
          <w:sz w:val="28"/>
          <w:szCs w:val="28"/>
        </w:rPr>
        <w:t xml:space="preserve">, </w:t>
      </w:r>
      <w:r w:rsidRPr="00907076">
        <w:rPr>
          <w:rStyle w:val="Fett"/>
          <w:rFonts w:asciiTheme="minorHAnsi" w:hAnsiTheme="minorHAnsi"/>
          <w:b w:val="0"/>
          <w:i/>
          <w:sz w:val="28"/>
          <w:szCs w:val="28"/>
        </w:rPr>
        <w:t>Nicolas Test</w:t>
      </w:r>
      <w:r>
        <w:rPr>
          <w:rStyle w:val="Fett"/>
          <w:rFonts w:asciiTheme="minorHAnsi" w:hAnsiTheme="minorHAnsi"/>
          <w:b w:val="0"/>
          <w:i/>
          <w:sz w:val="28"/>
          <w:szCs w:val="28"/>
        </w:rPr>
        <w:t>é</w:t>
      </w:r>
      <w:r w:rsidRPr="00907076">
        <w:rPr>
          <w:rStyle w:val="Fett"/>
          <w:rFonts w:asciiTheme="minorHAnsi" w:hAnsiTheme="minorHAnsi"/>
          <w:b w:val="0"/>
          <w:i/>
          <w:sz w:val="28"/>
          <w:szCs w:val="28"/>
        </w:rPr>
        <w:t>, Thomas Hampson</w:t>
      </w:r>
      <w:r w:rsidRPr="00907076">
        <w:rPr>
          <w:rStyle w:val="Fett"/>
          <w:rFonts w:asciiTheme="minorHAnsi" w:hAnsiTheme="minorHAnsi"/>
          <w:b w:val="0"/>
          <w:i/>
          <w:sz w:val="28"/>
          <w:szCs w:val="28"/>
        </w:rPr>
        <w:t>, Luca Pisaroni</w:t>
      </w:r>
      <w:r w:rsidRPr="00907076">
        <w:rPr>
          <w:rFonts w:asciiTheme="minorHAnsi" w:hAnsiTheme="minorHAnsi"/>
          <w:sz w:val="28"/>
          <w:szCs w:val="28"/>
        </w:rPr>
        <w:t xml:space="preserve"> und Vesselina Kasarova und dirigierte Tanzproduktionen mit dem </w:t>
      </w:r>
      <w:r w:rsidRPr="00907076">
        <w:rPr>
          <w:rFonts w:asciiTheme="minorHAnsi" w:hAnsiTheme="minorHAnsi"/>
          <w:i/>
          <w:iCs/>
          <w:sz w:val="28"/>
          <w:szCs w:val="28"/>
        </w:rPr>
        <w:t>Hamburg Ballett</w:t>
      </w:r>
      <w:r w:rsidRPr="00907076">
        <w:rPr>
          <w:rFonts w:asciiTheme="minorHAnsi" w:hAnsiTheme="minorHAnsi"/>
          <w:sz w:val="28"/>
          <w:szCs w:val="28"/>
        </w:rPr>
        <w:t xml:space="preserve"> (John Neumeier), dem </w:t>
      </w:r>
      <w:r w:rsidRPr="00907076">
        <w:rPr>
          <w:rFonts w:asciiTheme="minorHAnsi" w:hAnsiTheme="minorHAnsi"/>
          <w:i/>
          <w:iCs/>
          <w:sz w:val="28"/>
          <w:szCs w:val="28"/>
        </w:rPr>
        <w:t>Zürcher Ballett</w:t>
      </w:r>
      <w:r w:rsidRPr="00907076">
        <w:rPr>
          <w:rFonts w:asciiTheme="minorHAnsi" w:hAnsiTheme="minorHAnsi"/>
          <w:sz w:val="28"/>
          <w:szCs w:val="28"/>
        </w:rPr>
        <w:t xml:space="preserve"> und anderen renommierten Tanzensembles.</w:t>
      </w:r>
    </w:p>
    <w:p w:rsidR="00907076" w:rsidRPr="00907076" w:rsidRDefault="00907076" w:rsidP="00907076">
      <w:pPr>
        <w:pStyle w:val="StandardWeb"/>
        <w:rPr>
          <w:rFonts w:asciiTheme="minorHAnsi" w:hAnsiTheme="minorHAnsi"/>
          <w:sz w:val="28"/>
          <w:szCs w:val="28"/>
        </w:rPr>
      </w:pPr>
      <w:r w:rsidRPr="00907076">
        <w:rPr>
          <w:rFonts w:asciiTheme="minorHAnsi" w:hAnsiTheme="minorHAnsi"/>
          <w:sz w:val="28"/>
          <w:szCs w:val="28"/>
        </w:rPr>
        <w:t xml:space="preserve">Seine CD-Produktionen mit der Sopranistin </w:t>
      </w:r>
      <w:r w:rsidRPr="00907076">
        <w:rPr>
          <w:rFonts w:asciiTheme="minorHAnsi" w:hAnsiTheme="minorHAnsi"/>
          <w:i/>
          <w:sz w:val="28"/>
          <w:szCs w:val="28"/>
        </w:rPr>
        <w:t>Krassimira</w:t>
      </w:r>
      <w:r w:rsidRPr="00907076">
        <w:rPr>
          <w:rStyle w:val="Fett"/>
          <w:rFonts w:asciiTheme="minorHAnsi" w:hAnsiTheme="minorHAnsi"/>
          <w:b w:val="0"/>
          <w:i/>
          <w:sz w:val="28"/>
          <w:szCs w:val="28"/>
        </w:rPr>
        <w:t xml:space="preserve"> Stoyanova</w:t>
      </w:r>
      <w:r w:rsidRPr="00907076">
        <w:rPr>
          <w:rFonts w:asciiTheme="minorHAnsi" w:hAnsiTheme="minorHAnsi"/>
          <w:sz w:val="28"/>
          <w:szCs w:val="28"/>
        </w:rPr>
        <w:t xml:space="preserve"> und dem </w:t>
      </w:r>
      <w:r w:rsidRPr="00907076">
        <w:rPr>
          <w:rFonts w:asciiTheme="minorHAnsi" w:hAnsiTheme="minorHAnsi"/>
          <w:i/>
          <w:iCs/>
          <w:sz w:val="28"/>
          <w:szCs w:val="28"/>
        </w:rPr>
        <w:t>Münchner Rundfunkorchester</w:t>
      </w:r>
      <w:r w:rsidRPr="00907076">
        <w:rPr>
          <w:rFonts w:asciiTheme="minorHAnsi" w:hAnsiTheme="minorHAnsi"/>
          <w:sz w:val="28"/>
          <w:szCs w:val="28"/>
        </w:rPr>
        <w:t xml:space="preserve"> wurden 2012 und 2014 mit dem </w:t>
      </w:r>
      <w:r w:rsidRPr="00907076">
        <w:rPr>
          <w:rFonts w:asciiTheme="minorHAnsi" w:hAnsiTheme="minorHAnsi"/>
          <w:i/>
          <w:iCs/>
          <w:sz w:val="28"/>
          <w:szCs w:val="28"/>
        </w:rPr>
        <w:t>Jahrespreis der Deutschen Schallplattenkritik</w:t>
      </w:r>
      <w:r w:rsidRPr="00907076">
        <w:rPr>
          <w:rFonts w:asciiTheme="minorHAnsi" w:hAnsiTheme="minorHAnsi"/>
          <w:sz w:val="28"/>
          <w:szCs w:val="28"/>
        </w:rPr>
        <w:t xml:space="preserve"> und dem </w:t>
      </w:r>
      <w:r w:rsidRPr="00907076">
        <w:rPr>
          <w:rFonts w:asciiTheme="minorHAnsi" w:hAnsiTheme="minorHAnsi"/>
          <w:i/>
          <w:iCs/>
          <w:sz w:val="28"/>
          <w:szCs w:val="28"/>
        </w:rPr>
        <w:t>International Classic Music Award</w:t>
      </w:r>
      <w:r w:rsidRPr="00907076">
        <w:rPr>
          <w:rFonts w:asciiTheme="minorHAnsi" w:hAnsiTheme="minorHAnsi"/>
          <w:sz w:val="28"/>
          <w:szCs w:val="28"/>
        </w:rPr>
        <w:t xml:space="preserve"> prämiert.</w:t>
      </w:r>
    </w:p>
    <w:p w:rsidR="00907076" w:rsidRPr="00907076" w:rsidRDefault="00907076" w:rsidP="00907076">
      <w:pPr>
        <w:pStyle w:val="StandardWeb"/>
        <w:rPr>
          <w:rFonts w:asciiTheme="minorHAnsi" w:hAnsiTheme="minorHAnsi"/>
          <w:sz w:val="28"/>
          <w:szCs w:val="28"/>
        </w:rPr>
      </w:pPr>
      <w:r w:rsidRPr="00907076">
        <w:rPr>
          <w:rFonts w:asciiTheme="minorHAnsi" w:hAnsiTheme="minorHAnsi"/>
          <w:sz w:val="28"/>
          <w:szCs w:val="28"/>
        </w:rPr>
        <w:t xml:space="preserve">Anlässlich der von ihm geleiteten Ersteinstudierung des </w:t>
      </w:r>
      <w:r w:rsidRPr="00907076">
        <w:rPr>
          <w:rFonts w:asciiTheme="minorHAnsi" w:hAnsiTheme="minorHAnsi"/>
          <w:i/>
          <w:iCs/>
          <w:sz w:val="28"/>
          <w:szCs w:val="28"/>
        </w:rPr>
        <w:t>Ring des Nibelungen</w:t>
      </w:r>
      <w:r w:rsidRPr="00907076">
        <w:rPr>
          <w:rFonts w:asciiTheme="minorHAnsi" w:hAnsiTheme="minorHAnsi"/>
          <w:sz w:val="28"/>
          <w:szCs w:val="28"/>
        </w:rPr>
        <w:t xml:space="preserve"> von Richard Wagner in Bulgarien an der Nationaloper in Sofia wurde er in Bulgarien zum „Dirigenten des Jahres“ gewählt.</w:t>
      </w:r>
    </w:p>
    <w:p w:rsidR="00907076" w:rsidRDefault="00907076" w:rsidP="00907076">
      <w:pPr>
        <w:pStyle w:val="StandardWeb"/>
        <w:rPr>
          <w:rStyle w:val="Fett"/>
          <w:rFonts w:asciiTheme="minorHAnsi" w:hAnsiTheme="minorHAnsi"/>
          <w:b w:val="0"/>
          <w:i/>
          <w:sz w:val="28"/>
          <w:szCs w:val="28"/>
        </w:rPr>
      </w:pPr>
      <w:r w:rsidRPr="00907076">
        <w:rPr>
          <w:rStyle w:val="Fett"/>
          <w:rFonts w:asciiTheme="minorHAnsi" w:hAnsiTheme="minorHAnsi"/>
          <w:b w:val="0"/>
          <w:sz w:val="28"/>
          <w:szCs w:val="28"/>
        </w:rPr>
        <w:t xml:space="preserve">Seine zukünftigen Gastdirigate führen ihn auch 2018 und 2019 an die </w:t>
      </w:r>
      <w:r w:rsidRPr="00907076">
        <w:rPr>
          <w:rStyle w:val="Fett"/>
          <w:rFonts w:asciiTheme="minorHAnsi" w:hAnsiTheme="minorHAnsi"/>
          <w:b w:val="0"/>
          <w:i/>
          <w:sz w:val="28"/>
          <w:szCs w:val="28"/>
        </w:rPr>
        <w:t xml:space="preserve">Wiener </w:t>
      </w:r>
      <w:r w:rsidRPr="00907076">
        <w:rPr>
          <w:rStyle w:val="Fett"/>
          <w:rFonts w:asciiTheme="minorHAnsi" w:hAnsiTheme="minorHAnsi"/>
          <w:b w:val="0"/>
          <w:sz w:val="28"/>
          <w:szCs w:val="28"/>
        </w:rPr>
        <w:t xml:space="preserve">Staatsoper und die </w:t>
      </w:r>
      <w:r w:rsidRPr="00907076">
        <w:rPr>
          <w:rStyle w:val="Fett"/>
          <w:rFonts w:asciiTheme="minorHAnsi" w:hAnsiTheme="minorHAnsi"/>
          <w:b w:val="0"/>
          <w:i/>
          <w:sz w:val="28"/>
          <w:szCs w:val="28"/>
        </w:rPr>
        <w:t>Oper Zürich.</w:t>
      </w:r>
      <w:bookmarkStart w:id="0" w:name="_GoBack"/>
      <w:bookmarkEnd w:id="0"/>
    </w:p>
    <w:sectPr w:rsidR="00907076" w:rsidSect="00B221E6">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2C0" w:rsidRDefault="00BF32C0">
      <w:r>
        <w:separator/>
      </w:r>
    </w:p>
  </w:endnote>
  <w:endnote w:type="continuationSeparator" w:id="0">
    <w:p w:rsidR="00BF32C0" w:rsidRDefault="00BF3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Americana LT"/>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2C0" w:rsidRDefault="00BF32C0">
      <w:r>
        <w:separator/>
      </w:r>
    </w:p>
  </w:footnote>
  <w:footnote w:type="continuationSeparator" w:id="0">
    <w:p w:rsidR="00BF32C0" w:rsidRDefault="00BF3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3A2"/>
    <w:rsid w:val="00017624"/>
    <w:rsid w:val="00046F34"/>
    <w:rsid w:val="000649D6"/>
    <w:rsid w:val="00080E78"/>
    <w:rsid w:val="000B50BF"/>
    <w:rsid w:val="000D7D70"/>
    <w:rsid w:val="000E4A52"/>
    <w:rsid w:val="00116D6E"/>
    <w:rsid w:val="00120715"/>
    <w:rsid w:val="00121C29"/>
    <w:rsid w:val="00131070"/>
    <w:rsid w:val="00133769"/>
    <w:rsid w:val="00166706"/>
    <w:rsid w:val="001B65D8"/>
    <w:rsid w:val="001F552F"/>
    <w:rsid w:val="00234696"/>
    <w:rsid w:val="00251A41"/>
    <w:rsid w:val="00287A09"/>
    <w:rsid w:val="00293A62"/>
    <w:rsid w:val="002E10E4"/>
    <w:rsid w:val="00340F92"/>
    <w:rsid w:val="0034503A"/>
    <w:rsid w:val="00365E0F"/>
    <w:rsid w:val="00377951"/>
    <w:rsid w:val="00381429"/>
    <w:rsid w:val="00386913"/>
    <w:rsid w:val="00397CB7"/>
    <w:rsid w:val="003A26B4"/>
    <w:rsid w:val="003F5AAC"/>
    <w:rsid w:val="00443CF2"/>
    <w:rsid w:val="00481866"/>
    <w:rsid w:val="00533B72"/>
    <w:rsid w:val="005429C2"/>
    <w:rsid w:val="00553CE0"/>
    <w:rsid w:val="005646ED"/>
    <w:rsid w:val="005742B4"/>
    <w:rsid w:val="005E0DC5"/>
    <w:rsid w:val="005E62DE"/>
    <w:rsid w:val="00624F80"/>
    <w:rsid w:val="00646CC2"/>
    <w:rsid w:val="006A5596"/>
    <w:rsid w:val="006F0339"/>
    <w:rsid w:val="006F6375"/>
    <w:rsid w:val="00770748"/>
    <w:rsid w:val="00797C95"/>
    <w:rsid w:val="007F0247"/>
    <w:rsid w:val="00801C71"/>
    <w:rsid w:val="00824F94"/>
    <w:rsid w:val="00852DF7"/>
    <w:rsid w:val="00856F23"/>
    <w:rsid w:val="0088674E"/>
    <w:rsid w:val="008D45C0"/>
    <w:rsid w:val="008D7CC4"/>
    <w:rsid w:val="008E30CD"/>
    <w:rsid w:val="008E3D26"/>
    <w:rsid w:val="00907076"/>
    <w:rsid w:val="0095103D"/>
    <w:rsid w:val="00952B84"/>
    <w:rsid w:val="009645F1"/>
    <w:rsid w:val="00990911"/>
    <w:rsid w:val="00994339"/>
    <w:rsid w:val="00997F69"/>
    <w:rsid w:val="009C4040"/>
    <w:rsid w:val="009D27B3"/>
    <w:rsid w:val="009F1774"/>
    <w:rsid w:val="00A223B2"/>
    <w:rsid w:val="00A36890"/>
    <w:rsid w:val="00A72F88"/>
    <w:rsid w:val="00A76F3C"/>
    <w:rsid w:val="00AC53A2"/>
    <w:rsid w:val="00AE3724"/>
    <w:rsid w:val="00B0014D"/>
    <w:rsid w:val="00B00380"/>
    <w:rsid w:val="00B0404E"/>
    <w:rsid w:val="00B221E6"/>
    <w:rsid w:val="00BF32C0"/>
    <w:rsid w:val="00C4484C"/>
    <w:rsid w:val="00C55669"/>
    <w:rsid w:val="00C63711"/>
    <w:rsid w:val="00C65104"/>
    <w:rsid w:val="00C65535"/>
    <w:rsid w:val="00C7165B"/>
    <w:rsid w:val="00CA7F2E"/>
    <w:rsid w:val="00CE3A55"/>
    <w:rsid w:val="00D0743C"/>
    <w:rsid w:val="00D60E77"/>
    <w:rsid w:val="00D80462"/>
    <w:rsid w:val="00D942CF"/>
    <w:rsid w:val="00DB3F8D"/>
    <w:rsid w:val="00E15CD5"/>
    <w:rsid w:val="00E66FD3"/>
    <w:rsid w:val="00ED471D"/>
    <w:rsid w:val="00F31E9E"/>
    <w:rsid w:val="00F33A8C"/>
    <w:rsid w:val="00F913BB"/>
    <w:rsid w:val="00F930CB"/>
    <w:rsid w:val="00FC4515"/>
    <w:rsid w:val="00FD7A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D265A2-CE91-4D2B-9BB0-E019C6DA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0DC5"/>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80462"/>
    <w:pPr>
      <w:tabs>
        <w:tab w:val="center" w:pos="4536"/>
        <w:tab w:val="right" w:pos="9072"/>
      </w:tabs>
    </w:pPr>
  </w:style>
  <w:style w:type="paragraph" w:styleId="Fuzeile">
    <w:name w:val="footer"/>
    <w:basedOn w:val="Standard"/>
    <w:rsid w:val="00D80462"/>
    <w:pPr>
      <w:tabs>
        <w:tab w:val="center" w:pos="4536"/>
        <w:tab w:val="right" w:pos="9072"/>
      </w:tabs>
    </w:pPr>
  </w:style>
  <w:style w:type="paragraph" w:styleId="KeinLeerraum">
    <w:name w:val="No Spacing"/>
    <w:uiPriority w:val="1"/>
    <w:qFormat/>
    <w:rsid w:val="00E66FD3"/>
    <w:rPr>
      <w:rFonts w:ascii="Arial" w:hAnsi="Arial"/>
      <w:sz w:val="24"/>
      <w:szCs w:val="24"/>
    </w:rPr>
  </w:style>
  <w:style w:type="paragraph" w:styleId="StandardWeb">
    <w:name w:val="Normal (Web)"/>
    <w:basedOn w:val="Standard"/>
    <w:uiPriority w:val="99"/>
    <w:semiHidden/>
    <w:unhideWhenUsed/>
    <w:rsid w:val="00907076"/>
    <w:pPr>
      <w:spacing w:before="100" w:beforeAutospacing="1" w:after="100" w:afterAutospacing="1"/>
    </w:pPr>
    <w:rPr>
      <w:rFonts w:ascii="Times New Roman" w:hAnsi="Times New Roman"/>
    </w:rPr>
  </w:style>
  <w:style w:type="character" w:styleId="Fett">
    <w:name w:val="Strong"/>
    <w:basedOn w:val="Absatz-Standardschriftart"/>
    <w:uiPriority w:val="22"/>
    <w:qFormat/>
    <w:rsid w:val="0090707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347468">
      <w:bodyDiv w:val="1"/>
      <w:marLeft w:val="0"/>
      <w:marRight w:val="0"/>
      <w:marTop w:val="0"/>
      <w:marBottom w:val="0"/>
      <w:divBdr>
        <w:top w:val="none" w:sz="0" w:space="0" w:color="auto"/>
        <w:left w:val="none" w:sz="0" w:space="0" w:color="auto"/>
        <w:bottom w:val="none" w:sz="0" w:space="0" w:color="auto"/>
        <w:right w:val="none" w:sz="0" w:space="0" w:color="auto"/>
      </w:divBdr>
    </w:div>
    <w:div w:id="175416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Pavel Baleff, Dirigent</vt:lpstr>
    </vt:vector>
  </TitlesOfParts>
  <Company>Philharmonie</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Pavel Baleff, Dirigent</dc:title>
  <dc:creator>Joosten</dc:creator>
  <cp:lastModifiedBy>Arndt Joosten</cp:lastModifiedBy>
  <cp:revision>2</cp:revision>
  <cp:lastPrinted>2010-06-11T10:55:00Z</cp:lastPrinted>
  <dcterms:created xsi:type="dcterms:W3CDTF">2017-05-12T15:18:00Z</dcterms:created>
  <dcterms:modified xsi:type="dcterms:W3CDTF">2017-05-12T15:18:00Z</dcterms:modified>
</cp:coreProperties>
</file>